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4.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280" w:after="160"/>
        <w:jc w:val="center"/>
        <w:rPr>
          <w:rFonts w:eastAsia="Verdana" w:cs="Verdana" w:ascii="Liberation Sans" w:hAnsi="Liberation Sans"/>
          <w:b/>
          <w:sz w:val="24"/>
          <w:szCs w:val="24"/>
        </w:rPr>
      </w:pPr>
      <w:r>
        <w:rPr>
          <w:rFonts w:eastAsia="Verdana" w:cs="Verdana" w:ascii="Liberation Sans" w:hAnsi="Liberation Sans"/>
          <w:b/>
          <w:sz w:val="24"/>
          <w:szCs w:val="24"/>
        </w:rPr>
      </w:r>
    </w:p>
    <w:p>
      <w:pPr>
        <w:pStyle w:val="Normal"/>
        <w:spacing w:lineRule="auto" w:line="240" w:before="280" w:after="160"/>
        <w:jc w:val="center"/>
        <w:rPr>
          <w:rFonts w:eastAsia="Verdana" w:cs="Verdana" w:ascii="Liberation Sans" w:hAnsi="Liberation Sans"/>
          <w:b/>
          <w:sz w:val="24"/>
          <w:szCs w:val="24"/>
        </w:rPr>
      </w:pPr>
      <w:r>
        <w:rPr>
          <w:rFonts w:eastAsia="Verdana" w:cs="Verdana" w:ascii="Liberation Sans" w:hAnsi="Liberation Sans"/>
          <w:b/>
          <w:sz w:val="24"/>
          <w:szCs w:val="24"/>
        </w:rPr>
        <w:t>EXCMO. AYUNTAMIENTO DE JEREZ DE LA FRONTERA</w:t>
      </w:r>
    </w:p>
    <w:p>
      <w:pPr>
        <w:pStyle w:val="Normal"/>
        <w:spacing w:lineRule="auto" w:line="240" w:before="280" w:after="160"/>
        <w:jc w:val="both"/>
        <w:rPr>
          <w:rFonts w:eastAsia="Verdana" w:cs="Verdana" w:ascii="Liberation Sans" w:hAnsi="Liberation Sans"/>
          <w:b/>
          <w:sz w:val="24"/>
          <w:szCs w:val="24"/>
        </w:rPr>
      </w:pPr>
      <w:r>
        <w:rPr>
          <w:rFonts w:eastAsia="Verdana" w:cs="Verdana" w:ascii="Liberation Sans" w:hAnsi="Liberation Sans"/>
          <w:b/>
          <w:sz w:val="24"/>
          <w:szCs w:val="24"/>
        </w:rPr>
        <w:t>A/A: SECRETARIA GENERAL</w:t>
      </w:r>
    </w:p>
    <w:p>
      <w:pPr>
        <w:pStyle w:val="Normal"/>
        <w:spacing w:lineRule="auto" w:line="240" w:before="280" w:after="160"/>
        <w:jc w:val="both"/>
        <w:rPr>
          <w:rFonts w:eastAsia="Verdana" w:cs="Verdana" w:ascii="Liberation Sans" w:hAnsi="Liberation Sans"/>
          <w:b/>
          <w:sz w:val="24"/>
          <w:szCs w:val="24"/>
        </w:rPr>
      </w:pPr>
      <w:r>
        <w:rPr>
          <w:rFonts w:eastAsia="Verdana" w:cs="Verdana" w:ascii="Liberation Sans" w:hAnsi="Liberation Sans"/>
          <w:sz w:val="24"/>
          <w:szCs w:val="24"/>
        </w:rPr>
        <w:t xml:space="preserve">D. Santiago Sánchez Muñoz, como Portavoz del Grupo Municipal GANEMOS JEREZ, viene a formular para su aprobación en el próximo Pleno Ordinario, el siguiente </w:t>
      </w:r>
      <w:r>
        <w:rPr>
          <w:rFonts w:eastAsia="Verdana" w:cs="Verdana" w:ascii="Liberation Sans" w:hAnsi="Liberation Sans"/>
          <w:b/>
          <w:sz w:val="24"/>
          <w:szCs w:val="24"/>
        </w:rPr>
        <w:t>RUEGO:</w:t>
      </w:r>
    </w:p>
    <w:p>
      <w:pPr>
        <w:pStyle w:val="Normal"/>
        <w:spacing w:lineRule="auto" w:line="240" w:before="280" w:after="160"/>
        <w:jc w:val="both"/>
        <w:rPr>
          <w:rFonts w:eastAsia="Verdana" w:cs="Verdana" w:ascii="Liberation Sans" w:hAnsi="Liberation Sans"/>
          <w:b/>
          <w:bCs/>
          <w:sz w:val="24"/>
          <w:szCs w:val="24"/>
        </w:rPr>
      </w:pPr>
      <w:r>
        <w:rPr>
          <w:rFonts w:eastAsia="Verdana" w:cs="Verdana" w:ascii="Liberation Sans" w:hAnsi="Liberation Sans"/>
          <w:b/>
          <w:bCs/>
          <w:sz w:val="24"/>
          <w:szCs w:val="24"/>
        </w:rPr>
        <w:t>EXPOSICIÓN DE MOTIVOS</w:t>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eastAsia="Times New Roman" w:cs="Times New Roman" w:ascii="Liberation Sans" w:hAnsi="Liberation Sans"/>
          <w:sz w:val="24"/>
          <w:szCs w:val="24"/>
        </w:rPr>
      </w:pPr>
      <w:r>
        <w:rPr>
          <w:rFonts w:eastAsia="Times New Roman" w:cs="Times New Roman" w:ascii="Liberation Sans" w:hAnsi="Liberation Sans"/>
          <w:sz w:val="24"/>
          <w:szCs w:val="24"/>
        </w:rPr>
        <w:t>Los usos de los caminos públicos han variado en las últimas décadas a medida que la sociedad ha ido evolucionando. En la actualidad nos encontramos en una encrucijada, pues en las zonas donde más peligra la existencia de los caminos y donde más escasos son los vestigios de los usos tradicionales, las “mayores del lugar”, que constituyen la memoria colectiva, están a punto de desaparecer y con ellos pueden desaparecer los testigos idóneos para defender los caminos.</w:t>
      </w:r>
    </w:p>
    <w:p>
      <w:pPr>
        <w:pStyle w:val="Normal"/>
        <w:spacing w:before="0" w:after="0"/>
        <w:jc w:val="both"/>
        <w:rPr>
          <w:rFonts w:eastAsia="Times New Roman" w:cs="Times New Roman" w:ascii="Liberation Sans" w:hAnsi="Liberation Sans"/>
          <w:sz w:val="24"/>
          <w:szCs w:val="24"/>
        </w:rPr>
      </w:pPr>
      <w:r>
        <w:rPr>
          <w:rFonts w:eastAsia="Times New Roman" w:cs="Times New Roman" w:ascii="Liberation Sans" w:hAnsi="Liberation Sans"/>
          <w:sz w:val="24"/>
          <w:szCs w:val="24"/>
        </w:rPr>
        <w:t xml:space="preserve"> </w:t>
      </w:r>
    </w:p>
    <w:p>
      <w:pPr>
        <w:pStyle w:val="Normal"/>
        <w:spacing w:before="0" w:after="0"/>
        <w:jc w:val="both"/>
        <w:rPr>
          <w:rFonts w:eastAsia="Times New Roman" w:cs="Times New Roman" w:ascii="Liberation Sans" w:hAnsi="Liberation Sans"/>
          <w:sz w:val="24"/>
          <w:szCs w:val="24"/>
        </w:rPr>
      </w:pPr>
      <w:r>
        <w:rPr>
          <w:rFonts w:eastAsia="Times New Roman" w:cs="Times New Roman" w:ascii="Liberation Sans" w:hAnsi="Liberation Sans"/>
          <w:sz w:val="24"/>
          <w:szCs w:val="24"/>
        </w:rPr>
        <w:t>El municipio de Jerez contiene, en su gran extenso territorio rural, una red de caminos públicos que constituye hoy en día un rico patrimonio que debe servir como soporte para las nuevas demandas de la sociedad actual. El buen mantenimiento de estos caminos no solo favorece a los agricultores sino que posibilita el uso deportivo y turístico de estas vías.</w:t>
      </w:r>
    </w:p>
    <w:p>
      <w:pPr>
        <w:pStyle w:val="Normal"/>
        <w:spacing w:before="0" w:after="0"/>
        <w:jc w:val="both"/>
        <w:rPr>
          <w:rFonts w:eastAsia="Times New Roman" w:cs="Times New Roman" w:ascii="Liberation Sans" w:hAnsi="Liberation Sans"/>
          <w:sz w:val="24"/>
          <w:szCs w:val="24"/>
        </w:rPr>
      </w:pPr>
      <w:r>
        <w:rPr>
          <w:rFonts w:eastAsia="Times New Roman" w:cs="Times New Roman" w:ascii="Liberation Sans" w:hAnsi="Liberation Sans"/>
          <w:sz w:val="24"/>
          <w:szCs w:val="24"/>
        </w:rPr>
        <w:t xml:space="preserve"> </w:t>
      </w:r>
    </w:p>
    <w:p>
      <w:pPr>
        <w:pStyle w:val="Normal"/>
        <w:spacing w:before="0" w:after="0"/>
        <w:jc w:val="both"/>
        <w:rPr>
          <w:rFonts w:eastAsia="Times New Roman" w:cs="Times New Roman" w:ascii="Liberation Sans" w:hAnsi="Liberation Sans"/>
          <w:sz w:val="24"/>
          <w:szCs w:val="24"/>
        </w:rPr>
      </w:pPr>
      <w:r>
        <w:rPr>
          <w:rFonts w:eastAsia="Times New Roman" w:cs="Times New Roman" w:ascii="Liberation Sans" w:hAnsi="Liberation Sans"/>
          <w:sz w:val="24"/>
          <w:szCs w:val="24"/>
        </w:rPr>
        <w:t>Cada vez con mayor frecuencia se relatan denuncias de que un camino público ha sido vallado por un tercero, y aunque las causa pueden ser diversas necesitamos que los caminos se protejan frente al desuso tradicional y frente a los ataques de los particulares.</w:t>
      </w:r>
    </w:p>
    <w:p>
      <w:pPr>
        <w:pStyle w:val="Normal"/>
        <w:spacing w:before="0" w:after="0"/>
        <w:jc w:val="both"/>
        <w:rPr>
          <w:rFonts w:eastAsia="Times New Roman" w:cs="Times New Roman" w:ascii="Liberation Sans" w:hAnsi="Liberation Sans"/>
          <w:sz w:val="24"/>
          <w:szCs w:val="24"/>
        </w:rPr>
      </w:pPr>
      <w:r>
        <w:rPr>
          <w:rFonts w:eastAsia="Times New Roman" w:cs="Times New Roman" w:ascii="Liberation Sans" w:hAnsi="Liberation Sans"/>
          <w:sz w:val="24"/>
          <w:szCs w:val="24"/>
        </w:rPr>
        <w:t xml:space="preserve"> </w:t>
      </w:r>
    </w:p>
    <w:p>
      <w:pPr>
        <w:pStyle w:val="Normal"/>
        <w:spacing w:before="0" w:after="0"/>
        <w:jc w:val="both"/>
        <w:rPr>
          <w:rFonts w:eastAsia="Times New Roman" w:cs="Times New Roman" w:ascii="Liberation Sans" w:hAnsi="Liberation Sans"/>
          <w:sz w:val="24"/>
          <w:szCs w:val="24"/>
        </w:rPr>
      </w:pPr>
      <w:r>
        <w:rPr>
          <w:rFonts w:eastAsia="Times New Roman" w:cs="Times New Roman" w:ascii="Liberation Sans" w:hAnsi="Liberation Sans"/>
          <w:sz w:val="24"/>
          <w:szCs w:val="24"/>
        </w:rPr>
        <w:t xml:space="preserve">Aprovechando que Diputación de Cádiz ha elaborado un inventario actualizado y completo de todas las vías públicas de la provincia y por todo lo anteriormente expuesto, presentamos el siguiente </w:t>
      </w:r>
      <w:r>
        <w:rPr>
          <w:rFonts w:eastAsia="Times New Roman" w:cs="Times New Roman" w:ascii="Liberation Sans" w:hAnsi="Liberation Sans"/>
          <w:b/>
          <w:bCs/>
          <w:sz w:val="24"/>
          <w:szCs w:val="24"/>
        </w:rPr>
        <w:t>RUEGO</w:t>
      </w:r>
      <w:r>
        <w:rPr>
          <w:rFonts w:eastAsia="Times New Roman" w:cs="Times New Roman" w:ascii="Liberation Sans" w:hAnsi="Liberation Sans"/>
          <w:sz w:val="24"/>
          <w:szCs w:val="24"/>
        </w:rPr>
        <w:t>:</w:t>
      </w:r>
    </w:p>
    <w:p>
      <w:pPr>
        <w:pStyle w:val="Normal"/>
        <w:spacing w:before="0" w:after="0"/>
        <w:jc w:val="both"/>
        <w:rPr>
          <w:rFonts w:eastAsia="Times New Roman" w:cs="Times New Roman" w:ascii="Liberation Sans" w:hAnsi="Liberation Sans"/>
          <w:sz w:val="24"/>
          <w:szCs w:val="24"/>
        </w:rPr>
      </w:pPr>
      <w:r>
        <w:rPr>
          <w:rFonts w:eastAsia="Times New Roman" w:cs="Times New Roman" w:ascii="Liberation Sans" w:hAnsi="Liberation Sans"/>
          <w:sz w:val="24"/>
          <w:szCs w:val="24"/>
        </w:rPr>
        <w:t xml:space="preserve"> </w:t>
      </w:r>
    </w:p>
    <w:p>
      <w:pPr>
        <w:pStyle w:val="Normal"/>
        <w:spacing w:before="0" w:after="0"/>
        <w:jc w:val="both"/>
        <w:rPr>
          <w:rFonts w:eastAsia="Times New Roman" w:cs="Times New Roman" w:ascii="Liberation Sans" w:hAnsi="Liberation Sans"/>
          <w:b/>
          <w:bCs/>
          <w:sz w:val="24"/>
          <w:szCs w:val="24"/>
        </w:rPr>
      </w:pPr>
      <w:r>
        <w:rPr>
          <w:rFonts w:eastAsia="Times New Roman" w:cs="Times New Roman" w:ascii="Liberation Sans" w:hAnsi="Liberation Sans"/>
          <w:b/>
          <w:bCs/>
          <w:sz w:val="24"/>
          <w:szCs w:val="24"/>
        </w:rPr>
        <w:t xml:space="preserve">1.- Que se tomen, desde la delegación de urbanismo </w:t>
      </w:r>
      <w:r>
        <w:rPr>
          <w:rFonts w:eastAsia="Times New Roman" w:cs="Times New Roman" w:ascii="Liberation Sans" w:hAnsi="Liberation Sans"/>
          <w:b/>
          <w:bCs/>
          <w:sz w:val="24"/>
          <w:szCs w:val="24"/>
        </w:rPr>
        <w:t xml:space="preserve">y </w:t>
      </w:r>
      <w:r>
        <w:rPr>
          <w:rFonts w:eastAsia="Times New Roman" w:cs="Times New Roman" w:ascii="Liberation Sans" w:hAnsi="Liberation Sans"/>
          <w:b/>
          <w:bCs/>
          <w:sz w:val="24"/>
          <w:szCs w:val="24"/>
        </w:rPr>
        <w:t xml:space="preserve"> patrimonio </w:t>
      </w:r>
      <w:r>
        <w:rPr>
          <w:rFonts w:eastAsia="Times New Roman" w:cs="Times New Roman" w:ascii="Liberation Sans" w:hAnsi="Liberation Sans"/>
          <w:b/>
          <w:bCs/>
          <w:sz w:val="24"/>
          <w:szCs w:val="24"/>
        </w:rPr>
        <w:t>y la delegación medio rural</w:t>
      </w:r>
      <w:r>
        <w:rPr>
          <w:rFonts w:eastAsia="Times New Roman" w:cs="Times New Roman" w:ascii="Liberation Sans" w:hAnsi="Liberation Sans"/>
          <w:b/>
          <w:bCs/>
          <w:sz w:val="24"/>
          <w:szCs w:val="24"/>
        </w:rPr>
        <w:t xml:space="preserve"> las medidas preventivas para la plena protección de los caminos rurales públicos tales como:</w:t>
      </w:r>
    </w:p>
    <w:p>
      <w:pPr>
        <w:pStyle w:val="Normal"/>
        <w:spacing w:before="0" w:after="0"/>
        <w:jc w:val="both"/>
        <w:rPr>
          <w:rFonts w:eastAsia="Times New Roman" w:cs="Times New Roman" w:ascii="Liberation Sans" w:hAnsi="Liberation Sans"/>
          <w:b/>
          <w:bCs/>
          <w:sz w:val="24"/>
          <w:szCs w:val="24"/>
        </w:rPr>
      </w:pPr>
      <w:r>
        <w:rPr>
          <w:rFonts w:eastAsia="Times New Roman" w:cs="Times New Roman" w:ascii="Liberation Sans" w:hAnsi="Liberation Sans"/>
          <w:b/>
          <w:bCs/>
          <w:sz w:val="24"/>
          <w:szCs w:val="24"/>
        </w:rPr>
        <w:t xml:space="preserve"> </w:t>
      </w:r>
    </w:p>
    <w:p>
      <w:pPr>
        <w:pStyle w:val="Normal"/>
        <w:spacing w:before="0" w:after="0"/>
        <w:ind w:left="0" w:right="0" w:firstLine="700"/>
        <w:jc w:val="both"/>
        <w:rPr>
          <w:rFonts w:eastAsia="Times New Roman" w:cs="Times New Roman" w:ascii="Liberation Sans" w:hAnsi="Liberation Sans"/>
          <w:b/>
          <w:bCs/>
          <w:sz w:val="24"/>
          <w:szCs w:val="24"/>
        </w:rPr>
      </w:pPr>
      <w:r>
        <w:rPr>
          <w:rFonts w:eastAsia="Times New Roman" w:cs="Times New Roman" w:ascii="Liberation Sans" w:hAnsi="Liberation Sans"/>
          <w:b/>
          <w:bCs/>
          <w:sz w:val="24"/>
          <w:szCs w:val="24"/>
        </w:rPr>
        <w:t>- Inventario municipal de caminos</w:t>
      </w:r>
    </w:p>
    <w:p>
      <w:pPr>
        <w:pStyle w:val="Normal"/>
        <w:spacing w:before="0" w:after="0"/>
        <w:ind w:left="0" w:right="0" w:firstLine="700"/>
        <w:jc w:val="both"/>
        <w:rPr>
          <w:rFonts w:eastAsia="Times New Roman" w:cs="Times New Roman" w:ascii="Liberation Sans" w:hAnsi="Liberation Sans"/>
          <w:b/>
          <w:bCs/>
          <w:sz w:val="24"/>
          <w:szCs w:val="24"/>
        </w:rPr>
      </w:pPr>
      <w:r>
        <w:rPr>
          <w:rFonts w:eastAsia="Times New Roman" w:cs="Times New Roman" w:ascii="Liberation Sans" w:hAnsi="Liberation Sans"/>
          <w:b/>
          <w:bCs/>
          <w:sz w:val="24"/>
          <w:szCs w:val="24"/>
        </w:rPr>
        <w:t>- Catalogación y registro</w:t>
      </w:r>
    </w:p>
    <w:p>
      <w:pPr>
        <w:pStyle w:val="Normal"/>
        <w:spacing w:before="0" w:after="0"/>
        <w:ind w:left="0" w:right="0" w:firstLine="700"/>
        <w:jc w:val="both"/>
        <w:rPr>
          <w:rFonts w:eastAsia="Times New Roman" w:cs="Times New Roman" w:ascii="Liberation Sans" w:hAnsi="Liberation Sans"/>
          <w:b/>
          <w:bCs/>
          <w:sz w:val="24"/>
          <w:szCs w:val="24"/>
        </w:rPr>
      </w:pPr>
      <w:r>
        <w:rPr>
          <w:rFonts w:eastAsia="Times New Roman" w:cs="Times New Roman" w:ascii="Liberation Sans" w:hAnsi="Liberation Sans"/>
          <w:b/>
          <w:bCs/>
          <w:sz w:val="24"/>
          <w:szCs w:val="24"/>
        </w:rPr>
        <w:t>- Potestad de deslinde administrativo</w:t>
      </w:r>
    </w:p>
    <w:p>
      <w:pPr>
        <w:pStyle w:val="Normal"/>
        <w:spacing w:before="0" w:after="0"/>
        <w:ind w:left="0" w:right="0" w:firstLine="700"/>
        <w:jc w:val="both"/>
        <w:rPr>
          <w:rFonts w:eastAsia="Times New Roman" w:cs="Times New Roman" w:ascii="Liberation Sans" w:hAnsi="Liberation Sans"/>
          <w:b/>
          <w:bCs/>
          <w:sz w:val="24"/>
          <w:szCs w:val="24"/>
        </w:rPr>
      </w:pPr>
      <w:r>
        <w:rPr>
          <w:rFonts w:eastAsia="Times New Roman" w:cs="Times New Roman" w:ascii="Liberation Sans" w:hAnsi="Liberation Sans"/>
          <w:b/>
          <w:bCs/>
          <w:sz w:val="24"/>
          <w:szCs w:val="24"/>
        </w:rPr>
        <w:t>- Potestad de investigación</w:t>
      </w:r>
    </w:p>
    <w:p>
      <w:pPr>
        <w:pStyle w:val="Normal"/>
        <w:spacing w:before="0" w:after="0"/>
        <w:ind w:left="0" w:right="0" w:firstLine="700"/>
        <w:jc w:val="both"/>
        <w:rPr>
          <w:rFonts w:eastAsia="Times New Roman" w:cs="Times New Roman" w:ascii="Liberation Sans" w:hAnsi="Liberation Sans"/>
          <w:b/>
          <w:bCs/>
          <w:sz w:val="24"/>
          <w:szCs w:val="24"/>
        </w:rPr>
      </w:pPr>
      <w:r>
        <w:rPr>
          <w:rFonts w:eastAsia="Times New Roman" w:cs="Times New Roman" w:ascii="Liberation Sans" w:hAnsi="Liberation Sans"/>
          <w:b/>
          <w:bCs/>
          <w:sz w:val="24"/>
          <w:szCs w:val="24"/>
        </w:rPr>
        <w:t>-.Potestad de recuperación de oficio</w:t>
      </w:r>
    </w:p>
    <w:p>
      <w:pPr>
        <w:pStyle w:val="Normal"/>
        <w:spacing w:before="0" w:after="0"/>
        <w:ind w:left="0" w:right="0" w:firstLine="700"/>
        <w:jc w:val="both"/>
        <w:rPr>
          <w:rFonts w:eastAsia="Times New Roman" w:cs="Times New Roman" w:ascii="Liberation Sans" w:hAnsi="Liberation Sans"/>
          <w:b/>
          <w:bCs/>
          <w:sz w:val="24"/>
          <w:szCs w:val="24"/>
        </w:rPr>
      </w:pPr>
      <w:r>
        <w:rPr>
          <w:rFonts w:eastAsia="Times New Roman" w:cs="Times New Roman" w:ascii="Liberation Sans" w:hAnsi="Liberation Sans"/>
          <w:b/>
          <w:bCs/>
          <w:sz w:val="24"/>
          <w:szCs w:val="24"/>
        </w:rPr>
        <w:t>-.Potestad de Ordenanza municipal sobre caminos</w:t>
      </w:r>
    </w:p>
    <w:p>
      <w:pPr>
        <w:pStyle w:val="Normal"/>
        <w:spacing w:before="0" w:after="0"/>
        <w:ind w:left="0" w:right="0" w:firstLine="700"/>
        <w:jc w:val="both"/>
        <w:rPr>
          <w:rFonts w:eastAsia="Times New Roman" w:cs="Times New Roman" w:ascii="Liberation Sans" w:hAnsi="Liberation Sans"/>
          <w:b/>
          <w:bCs/>
          <w:sz w:val="24"/>
          <w:szCs w:val="24"/>
        </w:rPr>
      </w:pPr>
      <w:r>
        <w:rPr>
          <w:rFonts w:eastAsia="Times New Roman" w:cs="Times New Roman" w:ascii="Liberation Sans" w:hAnsi="Liberation Sans"/>
          <w:b/>
          <w:bCs/>
          <w:sz w:val="24"/>
          <w:szCs w:val="24"/>
        </w:rPr>
        <w:t>- Potestad sancionadora</w:t>
      </w:r>
    </w:p>
    <w:p>
      <w:pPr>
        <w:pStyle w:val="Normal"/>
        <w:spacing w:before="0" w:after="0"/>
        <w:ind w:left="0" w:right="0" w:firstLine="700"/>
        <w:jc w:val="both"/>
        <w:rPr>
          <w:rFonts w:eastAsia="Times New Roman" w:cs="Times New Roman" w:ascii="Liberation Sans" w:hAnsi="Liberation Sans"/>
          <w:b/>
          <w:bCs/>
          <w:sz w:val="24"/>
          <w:szCs w:val="24"/>
        </w:rPr>
      </w:pPr>
      <w:r>
        <w:rPr>
          <w:rFonts w:eastAsia="Times New Roman" w:cs="Times New Roman" w:ascii="Liberation Sans" w:hAnsi="Liberation Sans"/>
          <w:b/>
          <w:bCs/>
          <w:sz w:val="24"/>
          <w:szCs w:val="24"/>
        </w:rPr>
        <w:t>- Plan Especial de Protección de caminos rurales</w:t>
      </w:r>
    </w:p>
    <w:p>
      <w:pPr>
        <w:pStyle w:val="Normal"/>
        <w:spacing w:before="0" w:after="0"/>
        <w:jc w:val="both"/>
        <w:rPr>
          <w:rFonts w:eastAsia="Times New Roman" w:cs="Times New Roman" w:ascii="Liberation Sans" w:hAnsi="Liberation Sans"/>
          <w:b/>
          <w:bCs/>
          <w:sz w:val="24"/>
          <w:szCs w:val="24"/>
        </w:rPr>
      </w:pPr>
      <w:r>
        <w:rPr>
          <w:rFonts w:eastAsia="Times New Roman" w:cs="Times New Roman" w:ascii="Liberation Sans" w:hAnsi="Liberation Sans"/>
          <w:b/>
          <w:bCs/>
          <w:sz w:val="24"/>
          <w:szCs w:val="24"/>
        </w:rPr>
        <w:t xml:space="preserve"> </w:t>
      </w:r>
    </w:p>
    <w:p>
      <w:pPr>
        <w:pStyle w:val="Normal"/>
        <w:spacing w:before="0" w:after="0"/>
        <w:ind w:left="600" w:right="0" w:hanging="360"/>
        <w:jc w:val="both"/>
        <w:rPr>
          <w:rFonts w:eastAsia="Times New Roman" w:cs="Times New Roman" w:ascii="Liberation Sans" w:hAnsi="Liberation Sans"/>
          <w:b/>
          <w:bCs/>
          <w:sz w:val="24"/>
          <w:szCs w:val="24"/>
          <w:shd w:fill="FFFFFF" w:val="clear"/>
        </w:rPr>
      </w:pPr>
      <w:r>
        <w:rPr>
          <w:rFonts w:ascii="Liberation Sans" w:hAnsi="Liberation Sans"/>
          <w:b/>
          <w:bCs/>
          <w:sz w:val="24"/>
          <w:szCs w:val="24"/>
          <w:shd w:fill="FFFFFF" w:val="clear"/>
        </w:rPr>
        <w:t>·</w:t>
      </w:r>
      <w:r>
        <w:rPr>
          <w:rFonts w:eastAsia="Times New Roman" w:cs="Times New Roman" w:ascii="Liberation Sans" w:hAnsi="Liberation Sans"/>
          <w:b/>
          <w:bCs/>
          <w:sz w:val="24"/>
          <w:szCs w:val="24"/>
          <w:shd w:fill="FFFFFF" w:val="clear"/>
        </w:rPr>
        <w:t>2,.Que se acoja a la Línea</w:t>
      </w:r>
      <w:r>
        <w:rPr>
          <w:rFonts w:eastAsia="Verdana" w:cs="Verdana" w:ascii="Liberation Sans" w:hAnsi="Liberation Sans"/>
          <w:b/>
          <w:bCs/>
          <w:color w:val="515151"/>
          <w:sz w:val="24"/>
          <w:szCs w:val="24"/>
          <w:shd w:fill="FFFFFF" w:val="clear"/>
        </w:rPr>
        <w:t xml:space="preserve"> </w:t>
      </w:r>
      <w:r>
        <w:rPr>
          <w:rFonts w:eastAsia="Times New Roman" w:cs="Times New Roman" w:ascii="Liberation Sans" w:hAnsi="Liberation Sans"/>
          <w:b/>
          <w:bCs/>
          <w:sz w:val="24"/>
          <w:szCs w:val="24"/>
          <w:shd w:fill="FFFFFF" w:val="clear"/>
        </w:rPr>
        <w:t>4.3.2.2: Subvenciones a Inversiones dirigidas a la Mejora de Caminos de uso agrario de titularidad de las Entidades Locales, de la Junta de Andalucía, cuyo plazo termina el 02/04/18.</w:t>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t>En Jerez a 6 de marzo de 2018.</w:t>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t>Fdo.: Santiago Sánchez Muñoz.</w:t>
      </w:r>
    </w:p>
    <w:p>
      <w:pPr>
        <w:pStyle w:val="Normal"/>
        <w:spacing w:before="0" w:after="0"/>
        <w:jc w:val="both"/>
        <w:rPr>
          <w:rFonts w:ascii="Liberation Sans" w:hAnsi="Liberation Sans"/>
          <w:sz w:val="24"/>
          <w:szCs w:val="24"/>
        </w:rPr>
      </w:pPr>
      <w:r>
        <w:rPr>
          <w:rFonts w:ascii="Liberation Sans" w:hAnsi="Liberation Sans"/>
          <w:sz w:val="24"/>
          <w:szCs w:val="24"/>
        </w:rPr>
        <w:t>(Portavoz del Grupo Municipal Ganemos Jerez)</w:t>
      </w:r>
    </w:p>
    <w:sectPr>
      <w:headerReference w:type="default" r:id="rId2"/>
      <w:footerReference w:type="default" r:id="rId3"/>
      <w:type w:val="nextPage"/>
      <w:pgSz w:w="11906" w:h="16838"/>
      <w:pgMar w:left="1440" w:right="1440" w:header="1440" w:top="2988" w:footer="1440" w:bottom="1976"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fldChar w:fldCharType="begin"/>
    </w:r>
    <w:r>
      <w:instrText> PAGE </w:instrText>
    </w:r>
    <w:r>
      <w:fldChar w:fldCharType="separate"/>
    </w:r>
    <w:r>
      <w:t>2</w:t>
    </w:r>
    <w:r>
      <w:fldChar w:fldCharType="end"/>
    </w:r>
    <w:r>
      <w:rPr/>
      <w:t>/</w:t>
    </w:r>
    <w:r>
      <w:rPr/>
      <w:fldChar w:fldCharType="begin"/>
    </w:r>
    <w:r>
      <w:instrText> NUMPAGES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spacing w:lineRule="auto" w:line="240" w:before="0" w:after="0"/>
      <w:jc w:val="right"/>
      <w:rPr>
        <w:i/>
      </w:rPr>
    </w:pPr>
    <w:r>
      <w:rPr/>
      <w:t xml:space="preserve">Grupo Municipal </w:t>
    </w:r>
    <w:r>
      <w:rPr>
        <w:i/>
      </w:rPr>
      <w:t>Ganemos Jerez</w:t>
      <w:drawing>
        <wp:anchor behindDoc="1" distT="114300" distB="114300" distL="114300" distR="114300" simplePos="0" locked="0" layoutInCell="1" allowOverlap="1" relativeHeight="0">
          <wp:simplePos x="0" y="0"/>
          <wp:positionH relativeFrom="column">
            <wp:posOffset>142875</wp:posOffset>
          </wp:positionH>
          <wp:positionV relativeFrom="paragraph">
            <wp:posOffset>-219710</wp:posOffset>
          </wp:positionV>
          <wp:extent cx="2619375" cy="876300"/>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619375" cy="876300"/>
                  </a:xfrm>
                  <a:prstGeom prst="rect">
                    <a:avLst/>
                  </a:prstGeom>
                  <a:noFill/>
                  <a:ln w="9525">
                    <a:noFill/>
                    <a:miter lim="800000"/>
                    <a:headEnd/>
                    <a:tailEnd/>
                  </a:ln>
                </pic:spPr>
              </pic:pic>
            </a:graphicData>
          </a:graphic>
        </wp:anchor>
      </w:drawing>
    </w:r>
  </w:p>
  <w:p>
    <w:pPr>
      <w:pStyle w:val="Normal"/>
      <w:spacing w:lineRule="auto" w:line="240" w:before="0" w:after="0"/>
      <w:jc w:val="right"/>
      <w:rPr/>
    </w:pPr>
    <w:r>
      <w:rPr/>
    </w:r>
  </w:p>
  <w:p>
    <w:pPr>
      <w:pStyle w:val="Normal"/>
      <w:spacing w:lineRule="auto" w:line="240" w:before="0" w:after="0"/>
      <w:jc w:val="right"/>
      <w:rPr/>
    </w:pPr>
    <w:r>
      <w:rPr/>
      <w:t>Plaza de la Yerba, 3. Planta baja.</w:t>
    </w:r>
  </w:p>
  <w:p>
    <w:pPr>
      <w:pStyle w:val="Normal"/>
      <w:spacing w:lineRule="auto" w:line="240" w:before="0" w:after="0"/>
      <w:jc w:val="right"/>
      <w:rPr/>
    </w:pPr>
    <w:r>
      <w:rPr/>
    </w:r>
  </w:p>
  <w:p>
    <w:pPr>
      <w:pStyle w:val="Normal"/>
      <w:spacing w:lineRule="auto" w:line="240" w:before="0" w:after="0"/>
      <w:jc w:val="right"/>
      <w:rPr/>
    </w:pPr>
    <w:r>
      <w:rPr/>
      <w:t>11.403-Jerez de la Frontera</w:t>
    </w:r>
  </w:p>
</w:hdr>
</file>

<file path=word/settings.xml><?xml version="1.0" encoding="utf-8"?>
<w:settings xmlns:w="http://schemas.openxmlformats.org/wordprocessingml/2006/main">
  <w:zoom w:percent="77"/>
  <w:defaultTabStop w:val="720"/>
</w:settings>
</file>

<file path=word/styles.xml><?xml version="1.0" encoding="utf-8"?>
<w:styles xmlns:w="http://schemas.openxmlformats.org/wordprocessingml/2006/main">
  <w:docDefaults>
    <w:rPrDefault>
      <w:rPr>
        <w:rFonts w:ascii="Arial" w:hAnsi="Arial" w:eastAsia="Arial" w:cs="Arial"/>
        <w:color w:val="000000"/>
        <w:sz w:val="22"/>
        <w:szCs w:val="22"/>
        <w:shd w:fill="FFFFFF" w:val="clear"/>
        <w:lang w:val="es" w:eastAsia="zh-CN" w:bidi="hi-IN"/>
      </w:rPr>
    </w:rPrDefault>
    <w:pPrDefault>
      <w:pPr>
        <w:widowControl/>
        <w:spacing w:lineRule="auto" w:line="276"/>
      </w:pPr>
    </w:pPrDefault>
  </w:docDefaults>
  <w:style w:type="paragraph" w:styleId="Normal">
    <w:name w:val="Normal"/>
    <w:pPr>
      <w:widowControl/>
      <w:suppressAutoHyphens w:val="true"/>
      <w:spacing w:lineRule="auto" w:line="276"/>
    </w:pPr>
    <w:rPr>
      <w:rFonts w:ascii="Arial" w:hAnsi="Arial" w:eastAsia="Arial" w:cs="Arial"/>
      <w:color w:val="000000"/>
      <w:sz w:val="22"/>
      <w:szCs w:val="22"/>
      <w:shd w:fill="FFFFFF" w:val="clear"/>
      <w:lang w:val="es" w:eastAsia="zh-CN" w:bidi="hi-IN"/>
    </w:rPr>
  </w:style>
  <w:style w:type="paragraph" w:styleId="Encabezado1">
    <w:name w:val="Encabezado 1"/>
    <w:next w:val="Normal"/>
    <w:pPr>
      <w:keepNext/>
      <w:keepLines/>
      <w:widowControl/>
      <w:suppressAutoHyphens w:val="true"/>
      <w:spacing w:lineRule="auto" w:line="240" w:before="400" w:after="120"/>
    </w:pPr>
    <w:rPr>
      <w:rFonts w:ascii="Arial" w:hAnsi="Arial" w:eastAsia="Arial" w:cs="Arial"/>
      <w:color w:val="000000"/>
      <w:sz w:val="40"/>
      <w:szCs w:val="40"/>
      <w:shd w:fill="FFFFFF" w:val="clear"/>
      <w:lang w:val="es" w:eastAsia="zh-CN" w:bidi="hi-IN"/>
    </w:rPr>
  </w:style>
  <w:style w:type="paragraph" w:styleId="Encabezado2">
    <w:name w:val="Encabezado 2"/>
    <w:next w:val="Normal"/>
    <w:pPr>
      <w:keepNext/>
      <w:keepLines/>
      <w:widowControl/>
      <w:suppressAutoHyphens w:val="true"/>
      <w:spacing w:lineRule="auto" w:line="240" w:before="360" w:after="120"/>
    </w:pPr>
    <w:rPr>
      <w:rFonts w:ascii="Arial" w:hAnsi="Arial" w:eastAsia="Arial" w:cs="Arial"/>
      <w:b w:val="false"/>
      <w:color w:val="000000"/>
      <w:sz w:val="32"/>
      <w:szCs w:val="32"/>
      <w:shd w:fill="FFFFFF" w:val="clear"/>
      <w:lang w:val="es" w:eastAsia="zh-CN" w:bidi="hi-IN"/>
    </w:rPr>
  </w:style>
  <w:style w:type="paragraph" w:styleId="Encabezado3">
    <w:name w:val="Encabezado 3"/>
    <w:next w:val="Normal"/>
    <w:pPr>
      <w:keepNext/>
      <w:keepLines/>
      <w:widowControl/>
      <w:suppressAutoHyphens w:val="true"/>
      <w:spacing w:lineRule="auto" w:line="240" w:before="320" w:after="80"/>
    </w:pPr>
    <w:rPr>
      <w:rFonts w:ascii="Arial" w:hAnsi="Arial" w:eastAsia="Arial" w:cs="Arial"/>
      <w:b w:val="false"/>
      <w:color w:val="434343"/>
      <w:sz w:val="28"/>
      <w:szCs w:val="28"/>
      <w:shd w:fill="FFFFFF" w:val="clear"/>
      <w:lang w:val="es" w:eastAsia="zh-CN" w:bidi="hi-IN"/>
    </w:rPr>
  </w:style>
  <w:style w:type="paragraph" w:styleId="Encabezado4">
    <w:name w:val="Encabezado 4"/>
    <w:next w:val="Normal"/>
    <w:pPr>
      <w:keepNext/>
      <w:keepLines/>
      <w:widowControl/>
      <w:suppressAutoHyphens w:val="true"/>
      <w:spacing w:lineRule="auto" w:line="240" w:before="280" w:after="80"/>
    </w:pPr>
    <w:rPr>
      <w:rFonts w:ascii="Arial" w:hAnsi="Arial" w:eastAsia="Arial" w:cs="Arial"/>
      <w:color w:val="666666"/>
      <w:sz w:val="24"/>
      <w:szCs w:val="24"/>
      <w:shd w:fill="FFFFFF" w:val="clear"/>
      <w:lang w:val="es" w:eastAsia="zh-CN" w:bidi="hi-IN"/>
    </w:rPr>
  </w:style>
  <w:style w:type="paragraph" w:styleId="Encabezado5">
    <w:name w:val="Encabezado 5"/>
    <w:next w:val="Normal"/>
    <w:pPr>
      <w:keepNext/>
      <w:keepLines/>
      <w:widowControl/>
      <w:suppressAutoHyphens w:val="true"/>
      <w:spacing w:lineRule="auto" w:line="240" w:before="240" w:after="80"/>
    </w:pPr>
    <w:rPr>
      <w:rFonts w:ascii="Arial" w:hAnsi="Arial" w:eastAsia="Arial" w:cs="Arial"/>
      <w:color w:val="666666"/>
      <w:sz w:val="22"/>
      <w:szCs w:val="22"/>
      <w:shd w:fill="FFFFFF" w:val="clear"/>
      <w:lang w:val="es" w:eastAsia="zh-CN" w:bidi="hi-IN"/>
    </w:rPr>
  </w:style>
  <w:style w:type="paragraph" w:styleId="Encabezado6">
    <w:name w:val="Encabezado 6"/>
    <w:next w:val="Normal"/>
    <w:pPr>
      <w:keepNext/>
      <w:keepLines/>
      <w:widowControl/>
      <w:suppressAutoHyphens w:val="true"/>
      <w:spacing w:lineRule="auto" w:line="240" w:before="240" w:after="80"/>
    </w:pPr>
    <w:rPr>
      <w:rFonts w:ascii="Arial" w:hAnsi="Arial" w:eastAsia="Arial" w:cs="Arial"/>
      <w:i/>
      <w:color w:val="666666"/>
      <w:sz w:val="22"/>
      <w:szCs w:val="22"/>
      <w:shd w:fill="FFFFFF" w:val="clear"/>
      <w:lang w:val="es" w:eastAsia="zh-CN" w:bidi="hi-IN"/>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Onormal" w:default="1">
    <w:name w:val="LO-normal"/>
    <w:pPr>
      <w:widowControl/>
      <w:pBdr>
        <w:top w:val="nil"/>
        <w:left w:val="nil"/>
        <w:bottom w:val="nil"/>
        <w:right w:val="nil"/>
      </w:pBdr>
      <w:suppressAutoHyphens w:val="true"/>
      <w:spacing w:lineRule="auto" w:line="276"/>
    </w:pPr>
    <w:rPr>
      <w:rFonts w:ascii="Arial" w:hAnsi="Arial" w:eastAsia="Arial" w:cs="Arial"/>
      <w:i w:val="false"/>
      <w:caps w:val="false"/>
      <w:smallCaps w:val="false"/>
      <w:color w:val="000000"/>
      <w:position w:val="0"/>
      <w:sz w:val="22"/>
      <w:sz w:val="22"/>
      <w:szCs w:val="22"/>
      <w:shd w:fill="FFFFFF" w:val="clear"/>
      <w:vertAlign w:val="baseline"/>
      <w:lang w:val="es" w:eastAsia="zh-CN" w:bidi="hi-IN"/>
    </w:rPr>
  </w:style>
  <w:style w:type="paragraph" w:styleId="Ttulo">
    <w:name w:val="Título"/>
    <w:basedOn w:val="LOnormal"/>
    <w:next w:val="Normal"/>
    <w:pPr>
      <w:keepNext/>
      <w:keepLines/>
      <w:spacing w:lineRule="auto" w:line="240" w:before="0" w:after="60"/>
    </w:pPr>
    <w:rPr>
      <w:sz w:val="52"/>
      <w:szCs w:val="52"/>
    </w:rPr>
  </w:style>
  <w:style w:type="paragraph" w:styleId="Subttulo">
    <w:name w:val="Subtítulo"/>
    <w:basedOn w:val="LOnormal"/>
    <w:next w:val="Normal"/>
    <w:pPr>
      <w:keepNext/>
      <w:keepLines/>
      <w:spacing w:lineRule="auto" w:line="240" w:before="0" w:after="320"/>
    </w:pPr>
    <w:rPr>
      <w:rFonts w:ascii="Arial" w:hAnsi="Arial" w:eastAsia="Arial" w:cs="Arial"/>
      <w:i w:val="false"/>
      <w:color w:val="666666"/>
      <w:sz w:val="30"/>
      <w:szCs w:val="30"/>
    </w:rPr>
  </w:style>
  <w:style w:type="paragraph" w:styleId="Encabezamiento">
    <w:name w:val="Encabezamiento"/>
    <w:basedOn w:val="Normal"/>
    <w:pPr/>
    <w:rPr/>
  </w:style>
  <w:style w:type="paragraph" w:styleId="Piedepgina">
    <w:name w:val="Pie de página"/>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es-ES</dc:language>
  <cp:lastPrinted>2018-03-05T14:30:58Z</cp:lastPrinted>
  <cp:revision>0</cp:revision>
</cp:coreProperties>
</file>