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spacing w:lineRule="auto" w:line="276" w:before="0" w:after="0"/>
        <w:jc w:val="center"/>
        <w:rPr/>
      </w:pPr>
      <w:r>
        <w:rPr/>
      </w:r>
    </w:p>
    <w:p>
      <w:pPr>
        <w:pStyle w:val="Normal"/>
        <w:spacing w:lineRule="auto" w:line="276" w:before="0" w:after="0"/>
        <w:jc w:val="center"/>
        <w:rPr>
          <w:rFonts w:eastAsia="Vemana2000" w:cs="Vemana2000" w:ascii="Liberation Sans" w:hAnsi="Liberation Sans"/>
          <w:b/>
          <w:sz w:val="24"/>
          <w:szCs w:val="24"/>
        </w:rPr>
      </w:pPr>
      <w:r>
        <w:rPr>
          <w:rFonts w:eastAsia="Vemana2000" w:cs="Vemana2000" w:ascii="Liberation Sans" w:hAnsi="Liberation Sans"/>
          <w:b/>
          <w:sz w:val="24"/>
          <w:szCs w:val="24"/>
        </w:rPr>
        <w:t>AL PLENO DEL AYUNTAMIENTO DE JEREZ</w:t>
      </w:r>
    </w:p>
    <w:p>
      <w:pPr>
        <w:pStyle w:val="Normal"/>
        <w:keepNext/>
        <w:spacing w:lineRule="auto" w:line="276" w:before="0" w:after="0"/>
        <w:jc w:val="both"/>
        <w:rPr>
          <w:rFonts w:eastAsia="Vemana2000" w:cs="Vemana2000" w:ascii="Liberation Sans" w:hAnsi="Liberation Sans"/>
          <w:b/>
          <w:sz w:val="24"/>
          <w:szCs w:val="24"/>
        </w:rPr>
      </w:pPr>
      <w:r>
        <w:rPr>
          <w:rFonts w:eastAsia="Vemana2000" w:cs="Vemana2000" w:ascii="Liberation Sans" w:hAnsi="Liberation Sans"/>
          <w:b/>
          <w:sz w:val="24"/>
          <w:szCs w:val="24"/>
        </w:rPr>
        <w:t>A/A Secretaría General</w:t>
      </w:r>
    </w:p>
    <w:p>
      <w:pPr>
        <w:pStyle w:val="Normal"/>
        <w:keepNext/>
        <w:spacing w:lineRule="auto" w:line="276" w:before="0" w:after="0"/>
        <w:jc w:val="both"/>
        <w:rPr>
          <w:rFonts w:eastAsia="Vemana2000" w:cs="Vemana2000" w:ascii="Liberation Sans" w:hAnsi="Liberation Sans"/>
          <w:sz w:val="24"/>
          <w:szCs w:val="24"/>
        </w:rPr>
      </w:pPr>
      <w:r>
        <w:rPr>
          <w:rFonts w:eastAsia="Vemana2000" w:cs="Vemana2000" w:ascii="Liberation Sans" w:hAnsi="Liberation Sans"/>
          <w:sz w:val="24"/>
          <w:szCs w:val="24"/>
        </w:rPr>
      </w:r>
    </w:p>
    <w:p>
      <w:pPr>
        <w:pStyle w:val="Normal"/>
        <w:keepNext/>
        <w:spacing w:lineRule="auto" w:line="276" w:before="0" w:after="0"/>
        <w:jc w:val="both"/>
        <w:rPr>
          <w:rFonts w:eastAsia="Vemana2000" w:cs="Vemana2000" w:ascii="Liberation Sans" w:hAnsi="Liberation Sans"/>
          <w:sz w:val="24"/>
          <w:szCs w:val="24"/>
        </w:rPr>
      </w:pPr>
      <w:r>
        <w:rPr>
          <w:rFonts w:eastAsia="Vemana2000" w:cs="Vemana2000" w:ascii="Liberation Sans" w:hAnsi="Liberation Sans"/>
          <w:sz w:val="24"/>
          <w:szCs w:val="24"/>
        </w:rPr>
        <w:t>D. Santiago Sánchez Muñoz, como Portavoz del Grupo Municipal GANEMOS JEREZ, viene a formular para su aprobación en el próximo Pleno Ordinario, la siguiente:</w:t>
      </w:r>
    </w:p>
    <w:p>
      <w:pPr>
        <w:pStyle w:val="Normal"/>
        <w:keepNext/>
        <w:spacing w:lineRule="auto" w:line="276" w:before="0" w:after="0"/>
        <w:jc w:val="both"/>
        <w:rPr>
          <w:rFonts w:eastAsia="Vemana2000" w:cs="Vemana2000" w:ascii="Liberation Sans" w:hAnsi="Liberation Sans"/>
          <w:sz w:val="24"/>
          <w:szCs w:val="24"/>
        </w:rPr>
      </w:pPr>
      <w:r>
        <w:rPr>
          <w:rFonts w:eastAsia="Vemana2000" w:cs="Vemana2000" w:ascii="Liberation Sans" w:hAnsi="Liberation Sans"/>
          <w:sz w:val="24"/>
          <w:szCs w:val="24"/>
        </w:rPr>
      </w:r>
    </w:p>
    <w:p>
      <w:pPr>
        <w:pStyle w:val="Normal"/>
        <w:keepNext/>
        <w:spacing w:lineRule="auto" w:line="276" w:before="0" w:after="0"/>
        <w:jc w:val="both"/>
        <w:rPr>
          <w:rFonts w:ascii="Liberation Sans" w:hAnsi="Liberation Sans"/>
          <w:sz w:val="24"/>
          <w:szCs w:val="24"/>
        </w:rPr>
      </w:pPr>
      <w:r>
        <w:rPr>
          <w:rFonts w:ascii="Liberation Sans" w:hAnsi="Liberation Sans"/>
          <w:sz w:val="24"/>
          <w:szCs w:val="24"/>
        </w:rPr>
      </w:r>
    </w:p>
    <w:p>
      <w:pPr>
        <w:pStyle w:val="Normal"/>
        <w:keepNext/>
        <w:spacing w:lineRule="auto" w:line="276" w:before="0" w:after="0"/>
        <w:jc w:val="center"/>
        <w:rPr>
          <w:rFonts w:eastAsia="Verdana" w:cs="Verdana" w:ascii="Liberation Sans" w:hAnsi="Liberation Sans"/>
          <w:b/>
          <w:sz w:val="24"/>
          <w:szCs w:val="24"/>
        </w:rPr>
      </w:pPr>
      <w:r>
        <w:rPr>
          <w:rFonts w:eastAsia="Verdana" w:cs="Verdana" w:ascii="Liberation Sans" w:hAnsi="Liberation Sans"/>
          <w:b/>
          <w:sz w:val="24"/>
          <w:szCs w:val="24"/>
        </w:rPr>
        <w:t>PROPOSICIÓN DEL GRUPO MUNICIPAL GANEMOS JEREZ SOBRE CAMPAÑA  EN DEFENSA DE LA ESCUELA PÚBLICA</w:t>
      </w:r>
    </w:p>
    <w:p>
      <w:pPr>
        <w:pStyle w:val="Normal"/>
        <w:keepNext/>
        <w:spacing w:lineRule="auto" w:line="276" w:before="0" w:after="0"/>
        <w:jc w:val="center"/>
        <w:rPr>
          <w:rFonts w:eastAsia="Verdana" w:cs="Verdana" w:ascii="Liberation Sans" w:hAnsi="Liberation Sans"/>
          <w:sz w:val="24"/>
          <w:szCs w:val="24"/>
        </w:rPr>
      </w:pPr>
      <w:r>
        <w:rPr>
          <w:rFonts w:eastAsia="Verdana" w:cs="Verdana" w:ascii="Liberation Sans" w:hAnsi="Liberation Sans"/>
          <w:sz w:val="24"/>
          <w:szCs w:val="24"/>
        </w:rPr>
        <w:t xml:space="preserve"> </w:t>
      </w:r>
    </w:p>
    <w:p>
      <w:pPr>
        <w:pStyle w:val="Normal"/>
        <w:keepNext/>
        <w:spacing w:lineRule="auto" w:line="276" w:before="0" w:after="0"/>
        <w:jc w:val="center"/>
        <w:rPr>
          <w:rFonts w:eastAsia="Verdana" w:cs="Verdana" w:ascii="Liberation Sans" w:hAnsi="Liberation Sans"/>
          <w:b/>
          <w:sz w:val="24"/>
          <w:szCs w:val="24"/>
        </w:rPr>
      </w:pPr>
      <w:r>
        <w:rPr>
          <w:rFonts w:eastAsia="Verdana" w:cs="Verdana" w:ascii="Liberation Sans" w:hAnsi="Liberation Sans"/>
          <w:b/>
          <w:sz w:val="24"/>
          <w:szCs w:val="24"/>
        </w:rPr>
        <w:t>EXPOSICIÓN DE MOTIVOS</w:t>
      </w:r>
    </w:p>
    <w:p>
      <w:pPr>
        <w:pStyle w:val="Normal"/>
        <w:keepNext/>
        <w:spacing w:lineRule="auto" w:line="276" w:before="0" w:after="0"/>
        <w:jc w:val="center"/>
        <w:rPr>
          <w:rFonts w:eastAsia="Verdana" w:cs="Verdana" w:ascii="Liberation Sans" w:hAnsi="Liberation Sans"/>
          <w:b/>
          <w:sz w:val="24"/>
          <w:szCs w:val="24"/>
        </w:rPr>
      </w:pPr>
      <w:r>
        <w:rPr>
          <w:rFonts w:eastAsia="Verdana" w:cs="Verdana" w:ascii="Liberation Sans" w:hAnsi="Liberation Sans"/>
          <w:b/>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La Educación Pública de calidad es un pilar básico de una sociedad democrática pues constituye el requisito esencial para la justicia social, la igualdad de oportunidades y la cohesión social. Un ejemplo de ello es que más del 80% del alumnado de minorías étnicas, inmigrantes y con necesidades específicas de apoyo educativo se encuentra actualmente en la Enseñanza Pública.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La Enseñanza Pública, como bien común, está organizada para que la ciudadanía tenga la oportunidad de conseguir una educación integral y de calidad. Apuesta por una baja ratio del alumnado en el aula, el aumento de las plantillas docentes y personal de administración y servicios.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En nuestro Estado se invierte el doble (0,6% del PIB) en enseñanza privada-concertada que en el conjunto de la Unión Europea (0,36% del PIB), apostándose claramente por una acelerada privatización de la educación, al amparo de leyes tan propicias como la LOMCE. Por ejemplo, en los últimos años hemos comprobado como en la Junta de Andalucía ha habido un incremento de la partida presupuestaria destinada a la enseñanza concertada frente a la enseñanza pública. Y hay que recordar que se han suprimido en Andalucía más de 1.400 unidades de educación infantil en 5 años, frente a unas pocas decenas en la concertada en 10 años.</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En Jerez el 35,3 % de los centros educativos de Educación Primaria son concertados frente a un 64,7 % que son públicos y estos datos van en aumento. Resaltando que el 94% está regentada por la Iglesia Católica. Y destacando, que la distribución de los centros privados-concertados es muy peculiar ya que predominan en la zona centro, norte y oeste de la ciudad y son prácticamente inexistentes es la zona este, sur y pedanías. O sea, las zonas más desfavorecidas de la ciudad donde </w:t>
      </w:r>
    </w:p>
    <w:p>
      <w:pPr>
        <w:pStyle w:val="Normal"/>
        <w:widowControl w:val="false"/>
        <w:spacing w:lineRule="auto" w:line="240" w:before="0" w:after="0"/>
        <w:jc w:val="both"/>
        <w:rPr>
          <w:rFonts w:ascii="Liberation Sans" w:hAnsi="Liberation Sans"/>
          <w:sz w:val="24"/>
          <w:szCs w:val="24"/>
        </w:rPr>
      </w:pPr>
      <w:r>
        <w:rPr>
          <w:rFonts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el negocio no es rentable.</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En Jerez, los Centros Educativos Públicos son de mucha calidad y ofrecen servicios para la conciliación de la vida familiar y profesional con horarios de 07:30 a 18:00 en la mayoría de los centros, desarrollan métodos educativos muy positivos como trabajos por proyectos, bilingüismo con idiomas tan singulares como el chino, colaboran con las familias y su implicación en el centro para crear una comunidad educativa importante, también hay programas como los huertos escolares, se fomenta la inteligencia emocional, la convivencia, la mediación, etc.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Con motivo del período de matriculación del 1 al 31 de marzo queremos que las familias vean todos los aspectos positivos de los Centros Educativos Públicos de Jerez porque: </w:t>
      </w:r>
    </w:p>
    <w:p>
      <w:pPr>
        <w:pStyle w:val="Normal"/>
        <w:widowControl w:val="false"/>
        <w:numPr>
          <w:ilvl w:val="0"/>
          <w:numId w:val="1"/>
        </w:numPr>
        <w:spacing w:lineRule="auto" w:line="240" w:before="0" w:after="0"/>
        <w:ind w:left="720" w:right="0" w:hanging="360"/>
        <w:contextualSpacing/>
        <w:jc w:val="both"/>
        <w:rPr>
          <w:rFonts w:eastAsia="Verdana" w:cs="Verdana" w:ascii="Liberation Sans" w:hAnsi="Liberation Sans"/>
          <w:sz w:val="24"/>
          <w:szCs w:val="24"/>
        </w:rPr>
      </w:pPr>
      <w:r>
        <w:rPr>
          <w:rFonts w:eastAsia="Verdana" w:cs="Verdana" w:ascii="Liberation Sans" w:hAnsi="Liberation Sans"/>
          <w:sz w:val="24"/>
          <w:szCs w:val="24"/>
        </w:rPr>
        <w:t>garantizan la oferta educativa en todo el territorio de nuestra comarca.</w:t>
      </w:r>
    </w:p>
    <w:p>
      <w:pPr>
        <w:pStyle w:val="Normal"/>
        <w:widowControl w:val="false"/>
        <w:numPr>
          <w:ilvl w:val="0"/>
          <w:numId w:val="1"/>
        </w:numPr>
        <w:spacing w:lineRule="auto" w:line="240" w:before="0" w:after="0"/>
        <w:ind w:left="720" w:right="0" w:hanging="360"/>
        <w:contextualSpacing/>
        <w:jc w:val="both"/>
        <w:rPr>
          <w:rFonts w:eastAsia="Verdana" w:cs="Verdana" w:ascii="Liberation Sans" w:hAnsi="Liberation Sans"/>
          <w:sz w:val="24"/>
          <w:szCs w:val="24"/>
        </w:rPr>
      </w:pPr>
      <w:r>
        <w:rPr>
          <w:rFonts w:eastAsia="Verdana" w:cs="Verdana" w:ascii="Liberation Sans" w:hAnsi="Liberation Sans"/>
          <w:sz w:val="24"/>
          <w:szCs w:val="24"/>
        </w:rPr>
        <w:t xml:space="preserve">escolarizan al amplio abanico de alumnado que constituye nuestra sociedad, favoreciendo la integración social, </w:t>
      </w:r>
    </w:p>
    <w:p>
      <w:pPr>
        <w:pStyle w:val="Normal"/>
        <w:widowControl w:val="false"/>
        <w:numPr>
          <w:ilvl w:val="0"/>
          <w:numId w:val="1"/>
        </w:numPr>
        <w:spacing w:lineRule="auto" w:line="240" w:before="0" w:after="0"/>
        <w:ind w:left="720" w:right="0" w:hanging="360"/>
        <w:contextualSpacing/>
        <w:jc w:val="both"/>
        <w:rPr>
          <w:rFonts w:eastAsia="Verdana" w:cs="Verdana" w:ascii="Liberation Sans" w:hAnsi="Liberation Sans"/>
          <w:sz w:val="24"/>
          <w:szCs w:val="24"/>
        </w:rPr>
      </w:pPr>
      <w:r>
        <w:rPr>
          <w:rFonts w:eastAsia="Verdana" w:cs="Verdana" w:ascii="Liberation Sans" w:hAnsi="Liberation Sans"/>
          <w:sz w:val="24"/>
          <w:szCs w:val="24"/>
        </w:rPr>
        <w:t xml:space="preserve">promueven la igualdad de oportunidades y la equidad.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Creemos que ante la situación de desventaja que viven nuestros Centros Educativos Públicos en nuestra ciudad debemos apostar por visibilizar y promocionar que la Escuela Pública significa apostar por la integración, la inclusión, el feminismo, el ecologismo, la solidaridad y  lo común.</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Desde lo público se ‘olvida’ poner en valor nuestros centros educativos, lo que además es clave en un mundo como el actual en el que sobrevive quien más capacidad tiene de seducir y de convencer. El Ayuntamiento debe corregir este sinsentido y empezar a fomentar la matriculación en lo público.</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Desde Ganemos Jerez queremos que nuestras administraciones públicas se impliquen en nuestra Educación Pública y se comprometan a realizar campañas en defensa de la Escuela Pública como desarrollar campañas de matriculación en dicha escuela. Una campaña que debe tener como momento central el primer trimestre de cada año para dar a conocer los Centros Educativos Públicos de cara a la matriculación de cada curso escolar y que sirva también como apoyo a las madres y padres que por primera vez escolarizan a menores. Una iniciativa que ya han puesto en marcha ciudades como Cádiz, gracias a la colaboración con las asociaciones de madres y padres, los equipos directivos de los centros y movimientos sociales como Marea Verde o sindicatos educativos. </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 xml:space="preserve">Lo público debe defender lo público y creemos que este tipo de iniciativas son esenciales e imprescindibles para sacar a flote y reforzar nuestra Educación Pública </w:t>
      </w:r>
    </w:p>
    <w:p>
      <w:pPr>
        <w:pStyle w:val="Normal"/>
        <w:widowControl w:val="false"/>
        <w:spacing w:lineRule="auto" w:line="240" w:before="0" w:after="0"/>
        <w:jc w:val="both"/>
        <w:rPr>
          <w:rFonts w:ascii="Liberation Sans" w:hAnsi="Liberation Sans"/>
          <w:sz w:val="24"/>
          <w:szCs w:val="24"/>
        </w:rPr>
      </w:pPr>
      <w:r>
        <w:rPr>
          <w:rFonts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ya que esta no tiene a su alcance los recursos que tienen las privadas para darse a conocer, por lo que, como institución pública, tenemos el deber de contribuir en esta campaña.</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t>Creemos que este tipo de campañas son importantes porque ayudan a reducir la desventaja de los centros públicos, una desventaja que nace cuando ponen a competir la Escuela Pública como si de una empresa que tuviera que captar clientes se tratara. Necesitamos para evitar esta situación, dar a conocer los proyectos que se realizan y el trabajo de la comunidad educativa de cada centro.</w:t>
      </w:r>
    </w:p>
    <w:p>
      <w:pPr>
        <w:pStyle w:val="Normal"/>
        <w:widowControl w:val="false"/>
        <w:spacing w:lineRule="auto" w:line="240"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widowControl w:val="false"/>
        <w:spacing w:lineRule="auto" w:line="240" w:before="0" w:after="0"/>
        <w:jc w:val="both"/>
        <w:rPr>
          <w:rFonts w:eastAsia="Verdana" w:cs="Verdana" w:ascii="Liberation Sans" w:hAnsi="Liberation Sans"/>
          <w:b/>
          <w:sz w:val="24"/>
          <w:szCs w:val="24"/>
          <w:u w:val="single"/>
        </w:rPr>
      </w:pPr>
      <w:r>
        <w:rPr>
          <w:rFonts w:eastAsia="Verdana" w:cs="Verdana" w:ascii="Liberation Sans" w:hAnsi="Liberation Sans"/>
          <w:b/>
          <w:sz w:val="24"/>
          <w:szCs w:val="24"/>
          <w:u w:val="single"/>
        </w:rPr>
      </w:r>
    </w:p>
    <w:p>
      <w:pPr>
        <w:pStyle w:val="Normal"/>
        <w:widowControl w:val="false"/>
        <w:spacing w:lineRule="auto" w:line="240" w:before="0" w:after="0"/>
        <w:jc w:val="both"/>
        <w:rPr>
          <w:rFonts w:eastAsia="Verdana" w:cs="Verdana" w:ascii="Liberation Sans" w:hAnsi="Liberation Sans"/>
          <w:b/>
          <w:sz w:val="24"/>
          <w:szCs w:val="24"/>
          <w:u w:val="single"/>
        </w:rPr>
      </w:pPr>
      <w:r>
        <w:rPr>
          <w:rFonts w:eastAsia="Verdana" w:cs="Verdana" w:ascii="Liberation Sans" w:hAnsi="Liberation Sans"/>
          <w:b/>
          <w:sz w:val="24"/>
          <w:szCs w:val="24"/>
          <w:u w:val="single"/>
        </w:rPr>
        <w:t>ACUERDOS</w:t>
      </w:r>
    </w:p>
    <w:p>
      <w:pPr>
        <w:pStyle w:val="Normal"/>
        <w:widowControl w:val="false"/>
        <w:spacing w:lineRule="auto" w:line="240" w:before="0" w:after="0"/>
        <w:jc w:val="both"/>
        <w:rPr>
          <w:rFonts w:eastAsia="Verdana" w:cs="Verdana" w:ascii="Liberation Sans" w:hAnsi="Liberation Sans"/>
          <w:b/>
          <w:sz w:val="24"/>
          <w:szCs w:val="24"/>
          <w:u w:val="single"/>
        </w:rPr>
      </w:pPr>
      <w:r>
        <w:rPr>
          <w:rFonts w:eastAsia="Verdana" w:cs="Verdana" w:ascii="Liberation Sans" w:hAnsi="Liberation Sans"/>
          <w:b/>
          <w:sz w:val="24"/>
          <w:szCs w:val="24"/>
          <w:u w:val="single"/>
        </w:rPr>
      </w:r>
    </w:p>
    <w:p>
      <w:pPr>
        <w:pStyle w:val="Normal"/>
        <w:keepNext/>
        <w:spacing w:lineRule="auto" w:line="276" w:before="0" w:after="0"/>
        <w:jc w:val="both"/>
        <w:rPr>
          <w:rFonts w:eastAsia="Verdana" w:cs="Verdana" w:ascii="Liberation Sans" w:hAnsi="Liberation Sans"/>
          <w:sz w:val="24"/>
          <w:szCs w:val="24"/>
        </w:rPr>
      </w:pPr>
      <w:r>
        <w:rPr>
          <w:rFonts w:eastAsia="Verdana" w:cs="Verdana" w:ascii="Liberation Sans" w:hAnsi="Liberation Sans"/>
          <w:sz w:val="24"/>
          <w:szCs w:val="24"/>
        </w:rPr>
        <w:t>Por todo ello, el grupo municipal Ganemos Jerez, propone para su debate y aprobación los siguientes ACUERDOS:</w:t>
      </w:r>
    </w:p>
    <w:p>
      <w:pPr>
        <w:pStyle w:val="Normal"/>
        <w:keepNext/>
        <w:spacing w:lineRule="auto" w:line="276"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keepNext/>
        <w:spacing w:lineRule="auto" w:line="276" w:before="0" w:after="0"/>
        <w:jc w:val="both"/>
        <w:rPr>
          <w:rFonts w:eastAsia="Verdana" w:cs="Verdana" w:ascii="Liberation Sans" w:hAnsi="Liberation Sans"/>
          <w:b/>
          <w:bCs/>
          <w:sz w:val="24"/>
          <w:szCs w:val="24"/>
        </w:rPr>
      </w:pPr>
      <w:r>
        <w:rPr>
          <w:rFonts w:eastAsia="Verdana" w:cs="Verdana" w:ascii="Liberation Sans" w:hAnsi="Liberation Sans"/>
          <w:b/>
          <w:bCs/>
          <w:sz w:val="24"/>
          <w:szCs w:val="24"/>
        </w:rPr>
        <w:t>1- Instar a la Junta de Andalucía a promover la realización de campañas en defensa de la Escuela Pública antes del periodo de matriculación de cada curso escolar en cada una de las provincias de nuestra Comunidad Autónoma.</w:t>
      </w:r>
    </w:p>
    <w:p>
      <w:pPr>
        <w:pStyle w:val="Normal"/>
        <w:keepNext/>
        <w:spacing w:lineRule="auto" w:line="276" w:before="0" w:after="0"/>
        <w:jc w:val="both"/>
        <w:rPr>
          <w:rFonts w:eastAsia="Verdana" w:cs="Verdana" w:ascii="Liberation Sans" w:hAnsi="Liberation Sans"/>
          <w:b/>
          <w:bCs/>
          <w:sz w:val="24"/>
          <w:szCs w:val="24"/>
        </w:rPr>
      </w:pPr>
      <w:r>
        <w:rPr>
          <w:rFonts w:eastAsia="Verdana" w:cs="Verdana" w:ascii="Liberation Sans" w:hAnsi="Liberation Sans"/>
          <w:b/>
          <w:bCs/>
          <w:sz w:val="24"/>
          <w:szCs w:val="24"/>
        </w:rPr>
      </w:r>
    </w:p>
    <w:p>
      <w:pPr>
        <w:pStyle w:val="Normal"/>
        <w:keepNext/>
        <w:spacing w:lineRule="auto" w:line="276" w:before="0" w:after="0"/>
        <w:jc w:val="both"/>
        <w:rPr>
          <w:rFonts w:eastAsia="Verdana" w:cs="Verdana" w:ascii="Liberation Sans" w:hAnsi="Liberation Sans"/>
          <w:b/>
          <w:bCs/>
          <w:sz w:val="24"/>
          <w:szCs w:val="24"/>
        </w:rPr>
      </w:pPr>
      <w:r>
        <w:rPr>
          <w:rFonts w:eastAsia="Verdana" w:cs="Verdana" w:ascii="Liberation Sans" w:hAnsi="Liberation Sans"/>
          <w:b/>
          <w:bCs/>
          <w:sz w:val="24"/>
          <w:szCs w:val="24"/>
        </w:rPr>
        <w:t>2- Instar a la Diputación de Cádiz a promover la realización de campañas en defensa de la Escuela Pública antes del periodo de matriculación de cada curso escolar en cada una de las localidades de nuestra provincia.</w:t>
      </w:r>
    </w:p>
    <w:p>
      <w:pPr>
        <w:pStyle w:val="Normal"/>
        <w:keepNext/>
        <w:spacing w:lineRule="auto" w:line="276"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keepNext/>
        <w:spacing w:lineRule="auto" w:line="276" w:before="0" w:after="0"/>
        <w:jc w:val="both"/>
        <w:rPr>
          <w:rFonts w:eastAsia="Verdana" w:cs="Verdana" w:ascii="Liberation Sans" w:hAnsi="Liberation Sans"/>
          <w:sz w:val="24"/>
          <w:szCs w:val="24"/>
        </w:rPr>
      </w:pPr>
      <w:r>
        <w:rPr>
          <w:rFonts w:eastAsia="Verdana" w:cs="Verdana" w:ascii="Liberation Sans" w:hAnsi="Liberation Sans"/>
          <w:sz w:val="24"/>
          <w:szCs w:val="24"/>
        </w:rPr>
        <w:t>Jerez de la Frontera, a 06 de Marzo de 2.018</w:t>
      </w:r>
    </w:p>
    <w:p>
      <w:pPr>
        <w:pStyle w:val="Normal"/>
        <w:keepNext/>
        <w:spacing w:lineRule="auto" w:line="276" w:before="0" w:after="0"/>
        <w:ind w:left="-30" w:right="0" w:hanging="0"/>
        <w:jc w:val="both"/>
        <w:rPr>
          <w:rFonts w:eastAsia="Verdana" w:cs="Verdana" w:ascii="Liberation Sans" w:hAnsi="Liberation Sans"/>
          <w:sz w:val="24"/>
          <w:szCs w:val="24"/>
          <w:shd w:fill="FFFFFF" w:val="clear"/>
        </w:rPr>
      </w:pPr>
      <w:r>
        <w:rPr>
          <w:rFonts w:eastAsia="Verdana" w:cs="Verdana" w:ascii="Liberation Sans" w:hAnsi="Liberation Sans"/>
          <w:sz w:val="24"/>
          <w:szCs w:val="24"/>
          <w:shd w:fill="FFFFFF" w:val="clear"/>
        </w:rPr>
        <w:t xml:space="preserve"> </w:t>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30" w:right="0" w:hanging="0"/>
        <w:jc w:val="both"/>
        <w:rPr>
          <w:rFonts w:ascii="Liberation Sans" w:hAnsi="Liberation Sans"/>
          <w:sz w:val="24"/>
          <w:szCs w:val="24"/>
        </w:rPr>
      </w:pPr>
      <w:r>
        <w:rPr>
          <w:rFonts w:ascii="Liberation Sans" w:hAnsi="Liberation Sans"/>
          <w:sz w:val="24"/>
          <w:szCs w:val="24"/>
        </w:rPr>
      </w:r>
    </w:p>
    <w:p>
      <w:pPr>
        <w:pStyle w:val="Normal"/>
        <w:spacing w:lineRule="auto" w:line="276" w:before="0" w:after="0"/>
        <w:ind w:left="0" w:right="0" w:hanging="0"/>
        <w:jc w:val="both"/>
        <w:rPr>
          <w:rFonts w:eastAsia="Verdana" w:cs="Verdana" w:ascii="Liberation Sans" w:hAnsi="Liberation Sans"/>
          <w:sz w:val="24"/>
          <w:szCs w:val="24"/>
          <w:shd w:fill="FFFFFF" w:val="clear"/>
        </w:rPr>
      </w:pPr>
      <w:r>
        <w:rPr>
          <w:rFonts w:eastAsia="Verdana" w:cs="Verdana" w:ascii="Liberation Sans" w:hAnsi="Liberation Sans"/>
          <w:sz w:val="24"/>
          <w:szCs w:val="24"/>
          <w:shd w:fill="FFFFFF" w:val="clear"/>
        </w:rPr>
        <w:t>Fdo.: Santiago Sánchez Muñoz.</w:t>
      </w:r>
    </w:p>
    <w:p>
      <w:pPr>
        <w:pStyle w:val="Normal"/>
        <w:spacing w:lineRule="auto" w:line="276" w:before="0" w:after="0"/>
        <w:ind w:left="-30" w:right="0" w:hanging="0"/>
        <w:jc w:val="both"/>
        <w:rPr>
          <w:rFonts w:eastAsia="Verdana" w:cs="Verdana" w:ascii="Liberation Sans" w:hAnsi="Liberation Sans"/>
          <w:sz w:val="24"/>
          <w:szCs w:val="24"/>
          <w:shd w:fill="FFFFFF" w:val="clear"/>
        </w:rPr>
      </w:pPr>
      <w:r>
        <w:rPr>
          <w:rFonts w:eastAsia="Verdana" w:cs="Verdana" w:ascii="Liberation Sans" w:hAnsi="Liberation Sans"/>
          <w:sz w:val="24"/>
          <w:szCs w:val="24"/>
          <w:shd w:fill="FFFFFF" w:val="clear"/>
        </w:rPr>
        <w:t>(Portavoz del Grupo Municipal Ganemos Jerez)</w:t>
      </w:r>
    </w:p>
    <w:sectPr>
      <w:headerReference w:type="default" r:id="rId2"/>
      <w:footerReference w:type="default" r:id="rId3"/>
      <w:type w:val="nextPage"/>
      <w:pgSz w:w="11906" w:h="16838"/>
      <w:pgMar w:left="1440" w:right="1440" w:header="1440" w:top="2988"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jc w:val="right"/>
      <w:rPr>
        <w:i/>
      </w:rPr>
    </w:pPr>
    <w:r>
      <w:rPr/>
      <w:t xml:space="preserve">Grupo Municipal </w:t>
    </w:r>
    <w:r>
      <w:rPr>
        <w:i/>
      </w:rPr>
      <w:t>Ganemos Jerez</w:t>
      <w:drawing>
        <wp:anchor behindDoc="1" distT="114300" distB="114300" distL="114300" distR="114300" simplePos="0" locked="0" layoutInCell="1" allowOverlap="1" relativeHeight="0">
          <wp:simplePos x="0" y="0"/>
          <wp:positionH relativeFrom="column">
            <wp:posOffset>142875</wp:posOffset>
          </wp:positionH>
          <wp:positionV relativeFrom="paragraph">
            <wp:posOffset>-219710</wp:posOffset>
          </wp:positionV>
          <wp:extent cx="2619375" cy="8763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876300"/>
                  </a:xfrm>
                  <a:prstGeom prst="rect">
                    <a:avLst/>
                  </a:prstGeom>
                  <a:noFill/>
                  <a:ln w="9525">
                    <a:noFill/>
                    <a:miter lim="800000"/>
                    <a:headEnd/>
                    <a:tailEnd/>
                  </a:ln>
                </pic:spPr>
              </pic:pic>
            </a:graphicData>
          </a:graphic>
        </wp:anchor>
      </w:drawing>
    </w:r>
  </w:p>
  <w:p>
    <w:pPr>
      <w:pStyle w:val="Normal"/>
      <w:spacing w:lineRule="auto" w:line="240" w:before="0" w:after="0"/>
      <w:jc w:val="right"/>
      <w:rPr/>
    </w:pPr>
    <w:r>
      <w:rPr/>
    </w:r>
  </w:p>
  <w:p>
    <w:pPr>
      <w:pStyle w:val="Normal"/>
      <w:spacing w:lineRule="auto" w:line="240" w:before="0" w:after="0"/>
      <w:jc w:val="right"/>
      <w:rPr/>
    </w:pPr>
    <w:r>
      <w:rPr/>
      <w:t>Plaza de la Yerba, 3. Planta baja.</w:t>
    </w:r>
  </w:p>
  <w:p>
    <w:pPr>
      <w:pStyle w:val="Normal"/>
      <w:spacing w:lineRule="auto" w:line="240" w:before="0" w:after="0"/>
      <w:jc w:val="right"/>
      <w:rPr/>
    </w:pPr>
    <w:r>
      <w:rPr/>
    </w:r>
  </w:p>
  <w:p>
    <w:pPr>
      <w:pStyle w:val="Normal"/>
      <w:spacing w:lineRule="auto" w:line="240" w:before="0" w:after="0"/>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next w:val="Normal"/>
    <w:pPr>
      <w:keepNext/>
      <w:keepLines/>
      <w:widowControl/>
      <w:suppressAutoHyphens w:val="true"/>
      <w:spacing w:lineRule="auto" w:line="240" w:before="400" w:after="120"/>
    </w:pPr>
    <w:rPr>
      <w:rFonts w:ascii="Arial" w:hAnsi="Arial" w:eastAsia="Arial" w:cs="Arial"/>
      <w:color w:val="000000"/>
      <w:sz w:val="40"/>
      <w:szCs w:val="40"/>
      <w:shd w:fill="FFFFFF" w:val="clear"/>
      <w:lang w:val="es" w:eastAsia="zh-CN" w:bidi="hi-IN"/>
    </w:rPr>
  </w:style>
  <w:style w:type="paragraph" w:styleId="Encabezado2">
    <w:name w:val="Encabezado 2"/>
    <w:next w:val="Normal"/>
    <w:pPr>
      <w:keepNext/>
      <w:keepLines/>
      <w:widowControl/>
      <w:suppressAutoHyphens w:val="true"/>
      <w:spacing w:lineRule="auto" w:line="240" w:before="360" w:after="120"/>
    </w:pPr>
    <w:rPr>
      <w:rFonts w:ascii="Arial" w:hAnsi="Arial" w:eastAsia="Arial" w:cs="Arial"/>
      <w:b w:val="false"/>
      <w:color w:val="000000"/>
      <w:sz w:val="32"/>
      <w:szCs w:val="32"/>
      <w:shd w:fill="FFFFFF" w:val="clear"/>
      <w:lang w:val="es" w:eastAsia="zh-CN" w:bidi="hi-IN"/>
    </w:rPr>
  </w:style>
  <w:style w:type="paragraph" w:styleId="Encabezado3">
    <w:name w:val="Encabezado 3"/>
    <w:next w:val="Normal"/>
    <w:pPr>
      <w:keepNext/>
      <w:keepLines/>
      <w:widowControl/>
      <w:suppressAutoHyphens w:val="true"/>
      <w:spacing w:lineRule="auto" w:line="240" w:before="320" w:after="80"/>
    </w:pPr>
    <w:rPr>
      <w:rFonts w:ascii="Arial" w:hAnsi="Arial" w:eastAsia="Arial" w:cs="Arial"/>
      <w:b w:val="false"/>
      <w:color w:val="434343"/>
      <w:sz w:val="28"/>
      <w:szCs w:val="28"/>
      <w:shd w:fill="FFFFFF" w:val="clear"/>
      <w:lang w:val="es" w:eastAsia="zh-CN" w:bidi="hi-IN"/>
    </w:rPr>
  </w:style>
  <w:style w:type="paragraph" w:styleId="Encabezado4">
    <w:name w:val="Encabezado 4"/>
    <w:next w:val="Normal"/>
    <w:pPr>
      <w:keepNext/>
      <w:keepLines/>
      <w:widowControl/>
      <w:suppressAutoHyphens w:val="true"/>
      <w:spacing w:lineRule="auto" w:line="240" w:before="280" w:after="80"/>
    </w:pPr>
    <w:rPr>
      <w:rFonts w:ascii="Arial" w:hAnsi="Arial" w:eastAsia="Arial" w:cs="Arial"/>
      <w:color w:val="666666"/>
      <w:sz w:val="24"/>
      <w:szCs w:val="24"/>
      <w:shd w:fill="FFFFFF" w:val="clear"/>
      <w:lang w:val="es" w:eastAsia="zh-CN" w:bidi="hi-IN"/>
    </w:rPr>
  </w:style>
  <w:style w:type="paragraph" w:styleId="Encabezado5">
    <w:name w:val="Encabezado 5"/>
    <w:next w:val="Normal"/>
    <w:pPr>
      <w:keepNext/>
      <w:keepLines/>
      <w:widowControl/>
      <w:suppressAutoHyphens w:val="true"/>
      <w:spacing w:lineRule="auto" w:line="240" w:before="240" w:after="80"/>
    </w:pPr>
    <w:rPr>
      <w:rFonts w:ascii="Arial" w:hAnsi="Arial" w:eastAsia="Arial" w:cs="Arial"/>
      <w:color w:val="666666"/>
      <w:sz w:val="22"/>
      <w:szCs w:val="22"/>
      <w:shd w:fill="FFFFFF" w:val="clear"/>
      <w:lang w:val="es" w:eastAsia="zh-CN" w:bidi="hi-IN"/>
    </w:rPr>
  </w:style>
  <w:style w:type="paragraph" w:styleId="Encabezado6">
    <w:name w:val="Encabezado 6"/>
    <w:next w:val="Normal"/>
    <w:pPr>
      <w:keepNext/>
      <w:keepLines/>
      <w:widowControl/>
      <w:suppressAutoHyphens w:val="true"/>
      <w:spacing w:lineRule="auto" w:line="240" w:before="240" w:after="80"/>
    </w:pPr>
    <w:rPr>
      <w:rFonts w:ascii="Arial" w:hAnsi="Arial" w:eastAsia="Arial" w:cs="Arial"/>
      <w:i/>
      <w:color w:val="666666"/>
      <w:sz w:val="22"/>
      <w:szCs w:val="22"/>
      <w:shd w:fill="FFFFFF" w:val="clear"/>
      <w:lang w:val="es" w:eastAsia="zh-CN" w:bidi="hi-IN"/>
    </w:rPr>
  </w:style>
  <w:style w:type="character" w:styleId="ListLabel1">
    <w:name w:val="ListLabel 1"/>
    <w:rPr>
      <w:u w:val="none"/>
    </w:rPr>
  </w:style>
  <w:style w:type="character" w:styleId="ListLabel2">
    <w:name w:val="ListLabel 2"/>
    <w:rPr>
      <w:rFonts w:cs="OpenSymbol"/>
      <w:u w:val="non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2018-03-05T14:16:55Z</cp:lastPrinted>
  <cp:revision>0</cp:revision>
</cp:coreProperties>
</file>